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C4246" w14:textId="77777777" w:rsidR="00254F07" w:rsidRDefault="00254F07" w:rsidP="00A150B2">
      <w:pPr>
        <w:pStyle w:val="Paragraphestandard"/>
        <w:jc w:val="both"/>
        <w:rPr>
          <w:b/>
          <w:bCs/>
          <w:caps/>
          <w:color w:val="D5B376"/>
          <w:spacing w:val="-2"/>
          <w:sz w:val="24"/>
          <w:szCs w:val="18"/>
        </w:rPr>
      </w:pPr>
      <w:r w:rsidRPr="004030DF">
        <w:rPr>
          <w:b/>
          <w:bCs/>
          <w:caps/>
          <w:color w:val="D5B376"/>
          <w:spacing w:val="-2"/>
          <w:sz w:val="24"/>
          <w:szCs w:val="18"/>
        </w:rPr>
        <w:t>Généralités</w:t>
      </w:r>
    </w:p>
    <w:p w14:paraId="30DD9EE1" w14:textId="366F4AC0" w:rsidR="00697A77" w:rsidRDefault="00303C42" w:rsidP="00697A77">
      <w:pPr>
        <w:jc w:val="both"/>
        <w:rPr>
          <w:b/>
          <w:sz w:val="20"/>
        </w:rPr>
      </w:pPr>
      <w:r>
        <w:rPr>
          <w:sz w:val="20"/>
        </w:rPr>
        <w:t xml:space="preserve">Nous proposons cette année un choix de cadeaux par </w:t>
      </w:r>
      <w:r w:rsidR="00047C90">
        <w:rPr>
          <w:sz w:val="20"/>
        </w:rPr>
        <w:t>palier</w:t>
      </w:r>
      <w:r>
        <w:rPr>
          <w:sz w:val="20"/>
        </w:rPr>
        <w:t xml:space="preserve"> de </w:t>
      </w:r>
      <w:r w:rsidRPr="00303C42">
        <w:rPr>
          <w:b/>
          <w:sz w:val="20"/>
        </w:rPr>
        <w:t xml:space="preserve">Chiffre d’Affaires réalisé et facturé </w:t>
      </w:r>
      <w:r w:rsidR="00405ADC">
        <w:rPr>
          <w:b/>
          <w:sz w:val="20"/>
        </w:rPr>
        <w:t>hors Egalim</w:t>
      </w:r>
      <w:r w:rsidR="00405ADC" w:rsidRPr="00303C42">
        <w:rPr>
          <w:b/>
          <w:sz w:val="20"/>
        </w:rPr>
        <w:t xml:space="preserve"> </w:t>
      </w:r>
      <w:r w:rsidR="00697A77">
        <w:rPr>
          <w:b/>
          <w:sz w:val="20"/>
        </w:rPr>
        <w:t>a</w:t>
      </w:r>
      <w:r w:rsidRPr="00303C42">
        <w:rPr>
          <w:b/>
          <w:sz w:val="20"/>
        </w:rPr>
        <w:t>u</w:t>
      </w:r>
      <w:r w:rsidR="00405ADC">
        <w:rPr>
          <w:b/>
          <w:sz w:val="20"/>
        </w:rPr>
        <w:t xml:space="preserve"> plus tard</w:t>
      </w:r>
      <w:r w:rsidR="00661D52">
        <w:rPr>
          <w:b/>
          <w:sz w:val="20"/>
        </w:rPr>
        <w:t xml:space="preserve"> le </w:t>
      </w:r>
      <w:r w:rsidRPr="00303C42">
        <w:rPr>
          <w:b/>
          <w:sz w:val="20"/>
        </w:rPr>
        <w:t>31/07/2021.</w:t>
      </w:r>
    </w:p>
    <w:p w14:paraId="669372C0" w14:textId="77777777" w:rsidR="00697A77" w:rsidRDefault="00697A77" w:rsidP="00697A77">
      <w:pPr>
        <w:jc w:val="both"/>
        <w:rPr>
          <w:b/>
          <w:sz w:val="20"/>
        </w:rPr>
      </w:pPr>
      <w:bookmarkStart w:id="0" w:name="_GoBack"/>
      <w:bookmarkEnd w:id="0"/>
    </w:p>
    <w:p w14:paraId="12C3AB01" w14:textId="77777777" w:rsidR="00697A77" w:rsidRDefault="00254F07" w:rsidP="00697A77">
      <w:pPr>
        <w:jc w:val="both"/>
        <w:rPr>
          <w:b/>
          <w:bCs/>
          <w:caps/>
          <w:color w:val="D5B376"/>
          <w:sz w:val="24"/>
          <w:szCs w:val="18"/>
        </w:rPr>
      </w:pPr>
      <w:r w:rsidRPr="004030DF">
        <w:rPr>
          <w:b/>
          <w:bCs/>
          <w:caps/>
          <w:color w:val="D5B376"/>
          <w:sz w:val="24"/>
          <w:szCs w:val="18"/>
        </w:rPr>
        <w:t>Règlement de l’attribution des cadeaux</w:t>
      </w:r>
    </w:p>
    <w:p w14:paraId="4E913786" w14:textId="77840EB7" w:rsidR="005B4052" w:rsidRPr="00697A77" w:rsidRDefault="00CB406F" w:rsidP="00697A77">
      <w:pPr>
        <w:jc w:val="both"/>
        <w:rPr>
          <w:b/>
          <w:sz w:val="20"/>
        </w:rPr>
      </w:pPr>
      <w:r>
        <w:rPr>
          <w:b/>
          <w:bCs/>
          <w:spacing w:val="-4"/>
          <w:sz w:val="20"/>
          <w:szCs w:val="14"/>
        </w:rPr>
        <w:t xml:space="preserve">Ces cadeaux sont accessibles uniquement </w:t>
      </w:r>
      <w:r w:rsidR="00B8162A">
        <w:rPr>
          <w:b/>
          <w:bCs/>
          <w:spacing w:val="-4"/>
          <w:sz w:val="20"/>
          <w:szCs w:val="14"/>
        </w:rPr>
        <w:t>aux</w:t>
      </w:r>
      <w:r>
        <w:rPr>
          <w:b/>
          <w:bCs/>
          <w:spacing w:val="-4"/>
          <w:sz w:val="20"/>
          <w:szCs w:val="14"/>
        </w:rPr>
        <w:t xml:space="preserve"> clients </w:t>
      </w:r>
      <w:r w:rsidR="00651240">
        <w:rPr>
          <w:b/>
          <w:bCs/>
          <w:spacing w:val="-4"/>
          <w:sz w:val="20"/>
          <w:szCs w:val="14"/>
        </w:rPr>
        <w:t>se connectant à 1, 2 ou 3</w:t>
      </w:r>
      <w:r>
        <w:rPr>
          <w:b/>
          <w:bCs/>
          <w:spacing w:val="-4"/>
          <w:sz w:val="20"/>
          <w:szCs w:val="14"/>
        </w:rPr>
        <w:t xml:space="preserve"> journées d’</w:t>
      </w:r>
      <w:r w:rsidR="00B8162A">
        <w:rPr>
          <w:b/>
          <w:bCs/>
          <w:spacing w:val="-4"/>
          <w:sz w:val="20"/>
          <w:szCs w:val="14"/>
        </w:rPr>
        <w:t xml:space="preserve">expo-live avec </w:t>
      </w:r>
      <w:r>
        <w:rPr>
          <w:b/>
          <w:bCs/>
          <w:spacing w:val="-4"/>
          <w:sz w:val="20"/>
          <w:szCs w:val="14"/>
        </w:rPr>
        <w:t>un minimum de 20 stands d’exposants visités et à partir de 2 400€</w:t>
      </w:r>
      <w:r w:rsidR="00B8162A">
        <w:rPr>
          <w:b/>
          <w:bCs/>
          <w:spacing w:val="-4"/>
          <w:sz w:val="20"/>
          <w:szCs w:val="14"/>
        </w:rPr>
        <w:t xml:space="preserve"> HT de CA</w:t>
      </w:r>
      <w:r w:rsidR="003C3006">
        <w:rPr>
          <w:b/>
          <w:bCs/>
          <w:spacing w:val="-4"/>
          <w:sz w:val="20"/>
          <w:szCs w:val="14"/>
        </w:rPr>
        <w:t xml:space="preserve"> commandé sur le site Centrexpo</w:t>
      </w:r>
      <w:r w:rsidR="001716CA">
        <w:rPr>
          <w:b/>
          <w:bCs/>
          <w:spacing w:val="-4"/>
          <w:sz w:val="20"/>
          <w:szCs w:val="14"/>
        </w:rPr>
        <w:t xml:space="preserve"> du 1</w:t>
      </w:r>
      <w:r w:rsidR="001716CA" w:rsidRPr="001716CA">
        <w:rPr>
          <w:b/>
          <w:bCs/>
          <w:spacing w:val="-4"/>
          <w:sz w:val="20"/>
          <w:szCs w:val="14"/>
          <w:vertAlign w:val="superscript"/>
        </w:rPr>
        <w:t>er</w:t>
      </w:r>
      <w:r w:rsidR="001716CA">
        <w:rPr>
          <w:b/>
          <w:bCs/>
          <w:spacing w:val="-4"/>
          <w:sz w:val="20"/>
          <w:szCs w:val="14"/>
        </w:rPr>
        <w:t xml:space="preserve"> au 29/03/2021</w:t>
      </w:r>
      <w:r w:rsidR="003C3006">
        <w:rPr>
          <w:b/>
          <w:bCs/>
          <w:spacing w:val="-4"/>
          <w:sz w:val="20"/>
          <w:szCs w:val="14"/>
        </w:rPr>
        <w:t>,</w:t>
      </w:r>
      <w:r w:rsidR="00B8162A">
        <w:rPr>
          <w:b/>
          <w:bCs/>
          <w:spacing w:val="-4"/>
          <w:sz w:val="20"/>
          <w:szCs w:val="14"/>
        </w:rPr>
        <w:t xml:space="preserve"> livré</w:t>
      </w:r>
      <w:r>
        <w:rPr>
          <w:b/>
          <w:bCs/>
          <w:spacing w:val="-4"/>
          <w:sz w:val="20"/>
          <w:szCs w:val="14"/>
        </w:rPr>
        <w:t xml:space="preserve"> et facturé </w:t>
      </w:r>
      <w:r w:rsidR="001716CA">
        <w:rPr>
          <w:b/>
          <w:bCs/>
          <w:spacing w:val="-4"/>
          <w:sz w:val="20"/>
          <w:szCs w:val="14"/>
        </w:rPr>
        <w:t>(</w:t>
      </w:r>
      <w:r w:rsidR="00405ADC">
        <w:rPr>
          <w:b/>
          <w:sz w:val="20"/>
        </w:rPr>
        <w:t>hors Egalim</w:t>
      </w:r>
      <w:r w:rsidR="001716CA">
        <w:rPr>
          <w:b/>
          <w:sz w:val="20"/>
        </w:rPr>
        <w:t>)</w:t>
      </w:r>
      <w:r w:rsidR="00405ADC" w:rsidRPr="00303C42">
        <w:rPr>
          <w:b/>
          <w:sz w:val="20"/>
        </w:rPr>
        <w:t xml:space="preserve"> </w:t>
      </w:r>
      <w:r>
        <w:rPr>
          <w:b/>
          <w:bCs/>
          <w:spacing w:val="-4"/>
          <w:sz w:val="20"/>
          <w:szCs w:val="14"/>
        </w:rPr>
        <w:t>au plus tard le 31/07/2021.</w:t>
      </w:r>
    </w:p>
    <w:p w14:paraId="7CD09F9B" w14:textId="5DBAFC5E" w:rsidR="004209B8" w:rsidRPr="004209B8" w:rsidRDefault="004209B8" w:rsidP="004209B8">
      <w:pPr>
        <w:pStyle w:val="Paragraphestandard"/>
        <w:jc w:val="both"/>
        <w:rPr>
          <w:bCs/>
          <w:color w:val="auto"/>
          <w:spacing w:val="-4"/>
          <w:sz w:val="20"/>
          <w:szCs w:val="14"/>
        </w:rPr>
      </w:pPr>
    </w:p>
    <w:p w14:paraId="29724EAE" w14:textId="065C0A28" w:rsidR="00610660" w:rsidRDefault="00CB406F" w:rsidP="004209B8">
      <w:pPr>
        <w:pStyle w:val="Paragraphestandard"/>
        <w:jc w:val="both"/>
        <w:rPr>
          <w:bCs/>
          <w:color w:val="auto"/>
          <w:spacing w:val="-4"/>
          <w:sz w:val="20"/>
          <w:szCs w:val="14"/>
        </w:rPr>
      </w:pPr>
      <w:r w:rsidRPr="00CB406F">
        <w:rPr>
          <w:bCs/>
          <w:color w:val="auto"/>
          <w:spacing w:val="-4"/>
          <w:sz w:val="20"/>
          <w:szCs w:val="14"/>
        </w:rPr>
        <w:t xml:space="preserve">Toute commande </w:t>
      </w:r>
      <w:r w:rsidR="00C36A69">
        <w:rPr>
          <w:bCs/>
          <w:color w:val="auto"/>
          <w:spacing w:val="-4"/>
          <w:sz w:val="20"/>
          <w:szCs w:val="14"/>
        </w:rPr>
        <w:t>(</w:t>
      </w:r>
      <w:r w:rsidR="00405ADC" w:rsidRPr="00405ADC">
        <w:rPr>
          <w:sz w:val="20"/>
        </w:rPr>
        <w:t>hors Egalim</w:t>
      </w:r>
      <w:r w:rsidR="00C36A69" w:rsidRPr="00C36A69">
        <w:rPr>
          <w:sz w:val="20"/>
        </w:rPr>
        <w:t xml:space="preserve">) </w:t>
      </w:r>
      <w:r w:rsidRPr="00CB406F">
        <w:rPr>
          <w:bCs/>
          <w:color w:val="auto"/>
          <w:spacing w:val="-4"/>
          <w:sz w:val="20"/>
          <w:szCs w:val="14"/>
        </w:rPr>
        <w:t xml:space="preserve">passée auprès des exposants </w:t>
      </w:r>
      <w:r w:rsidR="004209B8">
        <w:rPr>
          <w:bCs/>
          <w:color w:val="auto"/>
          <w:spacing w:val="-4"/>
          <w:sz w:val="20"/>
          <w:szCs w:val="14"/>
        </w:rPr>
        <w:t>pendant les</w:t>
      </w:r>
      <w:r w:rsidR="00B77C30">
        <w:rPr>
          <w:bCs/>
          <w:color w:val="auto"/>
          <w:spacing w:val="-4"/>
          <w:sz w:val="20"/>
          <w:szCs w:val="14"/>
        </w:rPr>
        <w:t xml:space="preserve"> journées d’expo-live</w:t>
      </w:r>
      <w:r w:rsidRPr="00CB406F">
        <w:rPr>
          <w:bCs/>
          <w:color w:val="auto"/>
          <w:spacing w:val="-4"/>
          <w:sz w:val="20"/>
          <w:szCs w:val="14"/>
        </w:rPr>
        <w:t>, li</w:t>
      </w:r>
      <w:r w:rsidR="000177B2">
        <w:rPr>
          <w:bCs/>
          <w:color w:val="auto"/>
          <w:spacing w:val="-4"/>
          <w:sz w:val="20"/>
          <w:szCs w:val="14"/>
        </w:rPr>
        <w:t>vrée et facturée au plus tard le</w:t>
      </w:r>
      <w:r w:rsidRPr="00CB406F">
        <w:rPr>
          <w:bCs/>
          <w:color w:val="auto"/>
          <w:spacing w:val="-4"/>
          <w:sz w:val="20"/>
          <w:szCs w:val="14"/>
        </w:rPr>
        <w:t xml:space="preserve"> 31/07/</w:t>
      </w:r>
      <w:r w:rsidR="00B8162A">
        <w:rPr>
          <w:bCs/>
          <w:color w:val="auto"/>
          <w:spacing w:val="-4"/>
          <w:sz w:val="20"/>
          <w:szCs w:val="14"/>
        </w:rPr>
        <w:t>20</w:t>
      </w:r>
      <w:r w:rsidRPr="00CB406F">
        <w:rPr>
          <w:bCs/>
          <w:color w:val="auto"/>
          <w:spacing w:val="-4"/>
          <w:sz w:val="20"/>
          <w:szCs w:val="14"/>
        </w:rPr>
        <w:t>21 et validée par les connexions aux journées d’expo</w:t>
      </w:r>
      <w:r w:rsidR="00B8162A">
        <w:rPr>
          <w:bCs/>
          <w:color w:val="auto"/>
          <w:spacing w:val="-4"/>
          <w:sz w:val="20"/>
          <w:szCs w:val="14"/>
        </w:rPr>
        <w:t>-</w:t>
      </w:r>
      <w:r w:rsidRPr="00CB406F">
        <w:rPr>
          <w:bCs/>
          <w:color w:val="auto"/>
          <w:spacing w:val="-4"/>
          <w:sz w:val="20"/>
          <w:szCs w:val="14"/>
        </w:rPr>
        <w:t>live et les 20 visites de stands d’exposants, bénéficiera d’une majoration de 25% pour le calcul de la tranche de C</w:t>
      </w:r>
      <w:r>
        <w:rPr>
          <w:bCs/>
          <w:color w:val="auto"/>
          <w:spacing w:val="-4"/>
          <w:sz w:val="20"/>
          <w:szCs w:val="14"/>
        </w:rPr>
        <w:t>A</w:t>
      </w:r>
      <w:r w:rsidRPr="00CB406F">
        <w:rPr>
          <w:bCs/>
          <w:color w:val="auto"/>
          <w:spacing w:val="-4"/>
          <w:sz w:val="20"/>
          <w:szCs w:val="14"/>
        </w:rPr>
        <w:t xml:space="preserve"> donnant droit aux cadeaux.</w:t>
      </w:r>
    </w:p>
    <w:p w14:paraId="2B35D3D3" w14:textId="77777777" w:rsidR="00610660" w:rsidRPr="00610660" w:rsidRDefault="00610660" w:rsidP="00610660">
      <w:pPr>
        <w:pStyle w:val="Paragraphestandard"/>
        <w:jc w:val="both"/>
        <w:rPr>
          <w:bCs/>
          <w:color w:val="auto"/>
          <w:spacing w:val="-4"/>
          <w:szCs w:val="14"/>
        </w:rPr>
      </w:pPr>
    </w:p>
    <w:p w14:paraId="09739D76" w14:textId="06B07A0E" w:rsidR="009D6DC5" w:rsidRDefault="00C36A69" w:rsidP="004209B8">
      <w:pPr>
        <w:pStyle w:val="Paragraphestandard"/>
        <w:jc w:val="both"/>
        <w:rPr>
          <w:bCs/>
          <w:color w:val="auto"/>
          <w:spacing w:val="-4"/>
          <w:sz w:val="20"/>
          <w:szCs w:val="14"/>
        </w:rPr>
      </w:pPr>
      <w:r w:rsidRPr="00C36A69">
        <w:rPr>
          <w:b/>
          <w:bCs/>
          <w:color w:val="auto"/>
          <w:spacing w:val="-4"/>
          <w:sz w:val="20"/>
          <w:szCs w:val="14"/>
        </w:rPr>
        <w:t>Chaque cadeau appartient à une tranche bien définie de CA et ne peut être en aucun cas choisi dans un palier supérieur ou inférieur</w:t>
      </w:r>
      <w:r>
        <w:rPr>
          <w:bCs/>
          <w:color w:val="auto"/>
          <w:spacing w:val="-4"/>
          <w:sz w:val="20"/>
          <w:szCs w:val="14"/>
        </w:rPr>
        <w:t>.</w:t>
      </w:r>
    </w:p>
    <w:p w14:paraId="474394CE" w14:textId="77777777" w:rsidR="00C36A69" w:rsidRPr="00610660" w:rsidRDefault="00C36A69" w:rsidP="00313DE3">
      <w:pPr>
        <w:pStyle w:val="Paragraphestandard"/>
        <w:ind w:left="720"/>
        <w:jc w:val="both"/>
        <w:rPr>
          <w:bCs/>
          <w:color w:val="auto"/>
          <w:spacing w:val="-4"/>
          <w:szCs w:val="14"/>
        </w:rPr>
      </w:pPr>
    </w:p>
    <w:p w14:paraId="63DFE3CD" w14:textId="2D71E7EF" w:rsidR="009D6DC5" w:rsidRDefault="004209B8" w:rsidP="004209B8">
      <w:pPr>
        <w:pStyle w:val="Paragraphestandard"/>
        <w:jc w:val="both"/>
        <w:rPr>
          <w:bCs/>
          <w:color w:val="auto"/>
          <w:spacing w:val="-4"/>
          <w:sz w:val="20"/>
          <w:szCs w:val="14"/>
        </w:rPr>
      </w:pPr>
      <w:r>
        <w:rPr>
          <w:bCs/>
          <w:color w:val="auto"/>
          <w:spacing w:val="-4"/>
          <w:sz w:val="20"/>
          <w:szCs w:val="14"/>
        </w:rPr>
        <w:t>Courant aoû</w:t>
      </w:r>
      <w:r w:rsidR="009D6DC5">
        <w:rPr>
          <w:bCs/>
          <w:color w:val="auto"/>
          <w:spacing w:val="-4"/>
          <w:sz w:val="20"/>
          <w:szCs w:val="14"/>
        </w:rPr>
        <w:t>t</w:t>
      </w:r>
      <w:r>
        <w:rPr>
          <w:bCs/>
          <w:color w:val="auto"/>
          <w:spacing w:val="-4"/>
          <w:sz w:val="20"/>
          <w:szCs w:val="14"/>
        </w:rPr>
        <w:t xml:space="preserve"> </w:t>
      </w:r>
      <w:r w:rsidR="009D6DC5">
        <w:rPr>
          <w:bCs/>
          <w:color w:val="auto"/>
          <w:spacing w:val="-4"/>
          <w:sz w:val="20"/>
          <w:szCs w:val="14"/>
        </w:rPr>
        <w:t xml:space="preserve">2021, le client recevra un courrier confirmant son CA facturé ainsi que la liste du choix de cadeaux dont </w:t>
      </w:r>
      <w:r w:rsidR="00C36A69">
        <w:rPr>
          <w:bCs/>
          <w:color w:val="auto"/>
          <w:spacing w:val="-4"/>
          <w:sz w:val="20"/>
          <w:szCs w:val="14"/>
        </w:rPr>
        <w:t>il pourra</w:t>
      </w:r>
      <w:r w:rsidR="009D6DC5">
        <w:rPr>
          <w:bCs/>
          <w:color w:val="auto"/>
          <w:spacing w:val="-4"/>
          <w:sz w:val="20"/>
          <w:szCs w:val="14"/>
        </w:rPr>
        <w:t xml:space="preserve"> prétendre.</w:t>
      </w:r>
    </w:p>
    <w:p w14:paraId="78A030D1" w14:textId="77777777" w:rsidR="00B8162A" w:rsidRPr="00610660" w:rsidRDefault="00B8162A" w:rsidP="00B8162A">
      <w:pPr>
        <w:pStyle w:val="Paragraphestandard"/>
        <w:ind w:left="720"/>
        <w:jc w:val="both"/>
        <w:rPr>
          <w:bCs/>
          <w:color w:val="auto"/>
          <w:spacing w:val="-4"/>
          <w:szCs w:val="14"/>
        </w:rPr>
      </w:pPr>
    </w:p>
    <w:p w14:paraId="5BB53329" w14:textId="61B69239" w:rsidR="00313DE3" w:rsidRPr="00B8162A" w:rsidRDefault="009D6DC5" w:rsidP="004209B8">
      <w:pPr>
        <w:pStyle w:val="Paragraphestandard"/>
        <w:jc w:val="both"/>
        <w:rPr>
          <w:bCs/>
          <w:color w:val="auto"/>
          <w:spacing w:val="-4"/>
          <w:sz w:val="20"/>
          <w:szCs w:val="14"/>
        </w:rPr>
      </w:pPr>
      <w:r>
        <w:rPr>
          <w:bCs/>
          <w:color w:val="auto"/>
          <w:spacing w:val="-4"/>
          <w:sz w:val="20"/>
          <w:szCs w:val="14"/>
        </w:rPr>
        <w:t xml:space="preserve">Dès réception de ce courrier, le client devra nous envoyer son choix de cadeau. Cette réponse devra </w:t>
      </w:r>
      <w:r w:rsidR="00C36A69">
        <w:rPr>
          <w:bCs/>
          <w:color w:val="auto"/>
          <w:spacing w:val="-4"/>
          <w:sz w:val="20"/>
          <w:szCs w:val="14"/>
        </w:rPr>
        <w:t>être</w:t>
      </w:r>
      <w:r>
        <w:rPr>
          <w:bCs/>
          <w:color w:val="auto"/>
          <w:spacing w:val="-4"/>
          <w:sz w:val="20"/>
          <w:szCs w:val="14"/>
        </w:rPr>
        <w:t xml:space="preserve"> impérativement réceptionnée par nos services avant le 20/09/2021. Après cette date, plus aucun enregistrement ne pourra être effectué et/ou reporté sur l’année suivante et entrainera automatiquement l’annulation du gain.</w:t>
      </w:r>
    </w:p>
    <w:p w14:paraId="2E283875" w14:textId="67FD5EF7" w:rsidR="00CB406F" w:rsidRDefault="00B8162A" w:rsidP="004209B8">
      <w:pPr>
        <w:pStyle w:val="Paragraphestandard"/>
        <w:jc w:val="both"/>
        <w:rPr>
          <w:bCs/>
          <w:color w:val="auto"/>
          <w:spacing w:val="-4"/>
          <w:sz w:val="20"/>
          <w:szCs w:val="14"/>
        </w:rPr>
      </w:pPr>
      <w:r w:rsidRPr="00B8162A">
        <w:rPr>
          <w:bCs/>
          <w:color w:val="auto"/>
          <w:spacing w:val="-4"/>
          <w:sz w:val="20"/>
          <w:szCs w:val="14"/>
        </w:rPr>
        <w:t>Les cadeaux ne seront commandés qu’après réception de toutes les réponses avant le 20/09/2021 et seront livrés au plus tard au 10/12/2021.</w:t>
      </w:r>
    </w:p>
    <w:p w14:paraId="7E311BFE" w14:textId="77777777" w:rsidR="00B8162A" w:rsidRPr="00610660" w:rsidRDefault="00B8162A" w:rsidP="00B8162A">
      <w:pPr>
        <w:pStyle w:val="Paragraphestandard"/>
        <w:ind w:left="720"/>
        <w:jc w:val="both"/>
        <w:rPr>
          <w:bCs/>
          <w:color w:val="auto"/>
          <w:spacing w:val="-4"/>
          <w:szCs w:val="14"/>
        </w:rPr>
      </w:pPr>
    </w:p>
    <w:p w14:paraId="340BF8CE" w14:textId="458477EA" w:rsidR="00C25D00" w:rsidRPr="00610660" w:rsidRDefault="00C25D00" w:rsidP="001716CA">
      <w:pPr>
        <w:pStyle w:val="Paragraphestandard"/>
        <w:jc w:val="both"/>
        <w:rPr>
          <w:rFonts w:ascii="Calibri Light" w:hAnsi="Calibri Light" w:cs="Calibri Light"/>
          <w:b/>
          <w:bCs/>
          <w:i/>
          <w:color w:val="auto"/>
          <w:spacing w:val="-1"/>
          <w:sz w:val="20"/>
          <w:szCs w:val="14"/>
          <w:u w:val="single"/>
        </w:rPr>
      </w:pPr>
      <w:r w:rsidRPr="00610660">
        <w:rPr>
          <w:rFonts w:ascii="Calibri Light" w:hAnsi="Calibri Light" w:cs="Calibri Light"/>
          <w:b/>
          <w:bCs/>
          <w:i/>
          <w:color w:val="auto"/>
          <w:spacing w:val="-1"/>
          <w:sz w:val="20"/>
          <w:szCs w:val="14"/>
          <w:u w:val="single"/>
        </w:rPr>
        <w:t>Disponibilité des produits :</w:t>
      </w:r>
    </w:p>
    <w:p w14:paraId="552BD927" w14:textId="77777777" w:rsidR="00B8162A" w:rsidRPr="00610660" w:rsidRDefault="00B8162A" w:rsidP="00A150B2">
      <w:pPr>
        <w:pStyle w:val="Paragraphestandard"/>
        <w:jc w:val="both"/>
        <w:rPr>
          <w:rFonts w:ascii="Calibri Light" w:hAnsi="Calibri Light" w:cs="Calibri Light"/>
          <w:b/>
          <w:bCs/>
          <w:color w:val="auto"/>
          <w:spacing w:val="-1"/>
          <w:szCs w:val="14"/>
        </w:rPr>
      </w:pPr>
    </w:p>
    <w:p w14:paraId="47D03525" w14:textId="49DEE09F" w:rsidR="004209B8" w:rsidRDefault="00B8162A" w:rsidP="00A150B2">
      <w:pPr>
        <w:pStyle w:val="Paragraphestandard"/>
        <w:jc w:val="both"/>
        <w:rPr>
          <w:rFonts w:ascii="Calibri Light" w:hAnsi="Calibri Light" w:cs="Calibri Light"/>
          <w:bCs/>
          <w:color w:val="auto"/>
          <w:spacing w:val="-1"/>
          <w:sz w:val="20"/>
          <w:szCs w:val="14"/>
        </w:rPr>
      </w:pPr>
      <w:r w:rsidRPr="00B8162A">
        <w:rPr>
          <w:rFonts w:ascii="Calibri Light" w:hAnsi="Calibri Light" w:cs="Calibri Light"/>
          <w:bCs/>
          <w:color w:val="auto"/>
          <w:spacing w:val="-1"/>
          <w:sz w:val="20"/>
          <w:szCs w:val="14"/>
        </w:rPr>
        <w:t>Dans le cas où un cadeau serait en rupture de stock ou supprimé par le fabricant et/ou fournisseur, Findis Desamais et Findis ADC se réservent le droit de vous proposer un article de valeur équivalente.</w:t>
      </w:r>
    </w:p>
    <w:sectPr w:rsidR="004209B8" w:rsidSect="006106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702"/>
    <w:multiLevelType w:val="hybridMultilevel"/>
    <w:tmpl w:val="A894A5F0"/>
    <w:lvl w:ilvl="0" w:tplc="CD24573A">
      <w:start w:val="1"/>
      <w:numFmt w:val="bullet"/>
      <w:lvlText w:val="•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5F4465"/>
    <w:multiLevelType w:val="hybridMultilevel"/>
    <w:tmpl w:val="672C9ECC"/>
    <w:lvl w:ilvl="0" w:tplc="194CDF5C">
      <w:start w:val="10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547838"/>
    <w:multiLevelType w:val="hybridMultilevel"/>
    <w:tmpl w:val="0584F83C"/>
    <w:lvl w:ilvl="0" w:tplc="A5B82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3329"/>
    <w:multiLevelType w:val="hybridMultilevel"/>
    <w:tmpl w:val="24AE8626"/>
    <w:lvl w:ilvl="0" w:tplc="A9C6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48E1"/>
    <w:multiLevelType w:val="hybridMultilevel"/>
    <w:tmpl w:val="CEB6DBAC"/>
    <w:lvl w:ilvl="0" w:tplc="049059A2">
      <w:start w:val="1"/>
      <w:numFmt w:val="lowerLetter"/>
      <w:lvlText w:val="%1-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7"/>
    <w:rsid w:val="000177B2"/>
    <w:rsid w:val="00047C90"/>
    <w:rsid w:val="000B458F"/>
    <w:rsid w:val="000E1D67"/>
    <w:rsid w:val="000E3331"/>
    <w:rsid w:val="001716CA"/>
    <w:rsid w:val="001F57C4"/>
    <w:rsid w:val="00254F07"/>
    <w:rsid w:val="002D66F1"/>
    <w:rsid w:val="00303C42"/>
    <w:rsid w:val="00313DE3"/>
    <w:rsid w:val="003779AE"/>
    <w:rsid w:val="003C3006"/>
    <w:rsid w:val="00405ADC"/>
    <w:rsid w:val="004209B8"/>
    <w:rsid w:val="0049716C"/>
    <w:rsid w:val="0053415D"/>
    <w:rsid w:val="005B4052"/>
    <w:rsid w:val="00610660"/>
    <w:rsid w:val="00646BF3"/>
    <w:rsid w:val="00651240"/>
    <w:rsid w:val="00661D52"/>
    <w:rsid w:val="00697A77"/>
    <w:rsid w:val="008540D5"/>
    <w:rsid w:val="0086090F"/>
    <w:rsid w:val="008847A7"/>
    <w:rsid w:val="00902200"/>
    <w:rsid w:val="009D6DC5"/>
    <w:rsid w:val="00A150B2"/>
    <w:rsid w:val="00B1634E"/>
    <w:rsid w:val="00B43CF3"/>
    <w:rsid w:val="00B77C30"/>
    <w:rsid w:val="00B8162A"/>
    <w:rsid w:val="00C25D00"/>
    <w:rsid w:val="00C36A69"/>
    <w:rsid w:val="00C62CBF"/>
    <w:rsid w:val="00CA0EF5"/>
    <w:rsid w:val="00CB406F"/>
    <w:rsid w:val="00CE6D0E"/>
    <w:rsid w:val="00E32AD6"/>
    <w:rsid w:val="00F45F54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EED0"/>
  <w15:chartTrackingRefBased/>
  <w15:docId w15:val="{7F72F2C9-A493-498E-A288-5A16A30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54F07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Findis Desamais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TRONCIN</dc:creator>
  <cp:keywords/>
  <dc:description/>
  <cp:lastModifiedBy>Adrien Lamarcade</cp:lastModifiedBy>
  <cp:revision>12</cp:revision>
  <cp:lastPrinted>2021-02-25T16:02:00Z</cp:lastPrinted>
  <dcterms:created xsi:type="dcterms:W3CDTF">2021-02-24T10:28:00Z</dcterms:created>
  <dcterms:modified xsi:type="dcterms:W3CDTF">2021-02-26T15:08:00Z</dcterms:modified>
</cp:coreProperties>
</file>